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E89DC" w14:textId="3F36B33B" w:rsidR="00987DA2" w:rsidRDefault="00987DA2" w:rsidP="00D65524">
      <w:pPr>
        <w:rPr>
          <w:bCs/>
          <w:color w:val="434343"/>
          <w:shd w:val="clear" w:color="auto" w:fill="FFFFFF"/>
        </w:rPr>
      </w:pPr>
      <w:bookmarkStart w:id="0" w:name="_GoBack"/>
      <w:bookmarkEnd w:id="0"/>
      <w:r w:rsidRPr="00987DA2">
        <w:t>Article: “</w:t>
      </w:r>
      <w:r w:rsidR="00D65524" w:rsidRPr="00D65524">
        <w:rPr>
          <w:bCs/>
          <w:color w:val="434343"/>
          <w:shd w:val="clear" w:color="auto" w:fill="FFFFFF"/>
        </w:rPr>
        <w:t>Gender affects early psychomotor milestones and long 10term neurodevelopment of preterm infants.”</w:t>
      </w:r>
    </w:p>
    <w:p w14:paraId="3086BC18" w14:textId="77777777" w:rsidR="00D65524" w:rsidRPr="00D65524" w:rsidRDefault="00D65524" w:rsidP="00D65524"/>
    <w:p w14:paraId="4DAB629C" w14:textId="3F418807" w:rsidR="00987DA2" w:rsidRPr="00987DA2" w:rsidRDefault="00987DA2" w:rsidP="00B40A6E">
      <w:r>
        <w:t>(</w:t>
      </w:r>
      <w:hyperlink r:id="rId5" w:history="1">
        <w:r w:rsidR="00D65524">
          <w:rPr>
            <w:rStyle w:val="Hyperlink"/>
          </w:rPr>
          <w:t>https://onlinelibrary-wiley-com.leo.lib.unomaha.edu/doi/epdf/10.1002/icd.2110</w:t>
        </w:r>
      </w:hyperlink>
      <w:r w:rsidR="00D65524">
        <w:t>) or (</w:t>
      </w:r>
      <w:hyperlink r:id="rId6" w:history="1">
        <w:r w:rsidR="00D65524">
          <w:rPr>
            <w:rStyle w:val="Hyperlink"/>
          </w:rPr>
          <w:t>https://unomaha-on-worldcat-org.leo.lib.unomaha.edu/atoztitles/link?genre=article&amp;isbn=&amp;issn=15227227&amp;title=Infant%20&amp;%20Child%20Development&amp;volume=28&amp;issue=1&amp;date=20190101&amp;atitle=Gender%20affects%20early%20psychomotor%20milestones%20and%20long%2010term%20neurodevelopment%20of%20preterm%20infants.&amp;aulast=Di%20Rosa&amp;author=Di%20Rosa%2C%20Gabriella&amp;spage=N.PAG&amp;pages=&amp;sid=EBSCO:a9h&amp;pid=</w:t>
        </w:r>
      </w:hyperlink>
      <w:r w:rsidR="00D65524">
        <w:t>)</w:t>
      </w:r>
    </w:p>
    <w:p w14:paraId="42F2E286" w14:textId="77777777" w:rsidR="00987DA2" w:rsidRPr="00987DA2" w:rsidRDefault="00987DA2" w:rsidP="00987DA2">
      <w:pPr>
        <w:pStyle w:val="NormalWeb"/>
        <w:ind w:left="567" w:hanging="567"/>
      </w:pPr>
      <w:r w:rsidRPr="00987DA2">
        <w:t>Citation:</w:t>
      </w:r>
    </w:p>
    <w:p w14:paraId="7C7CDFD8" w14:textId="77777777" w:rsidR="00D65524" w:rsidRPr="00D65524" w:rsidRDefault="00D65524" w:rsidP="00D65524">
      <w:pPr>
        <w:spacing w:before="100" w:beforeAutospacing="1" w:after="100" w:afterAutospacing="1"/>
        <w:ind w:left="567" w:hanging="567"/>
      </w:pPr>
      <w:r w:rsidRPr="00D65524">
        <w:t xml:space="preserve">Di Rosa, G., </w:t>
      </w:r>
      <w:proofErr w:type="spellStart"/>
      <w:r w:rsidRPr="00D65524">
        <w:t>Pironti</w:t>
      </w:r>
      <w:proofErr w:type="spellEnd"/>
      <w:r w:rsidRPr="00D65524">
        <w:t xml:space="preserve">, E., </w:t>
      </w:r>
      <w:proofErr w:type="spellStart"/>
      <w:r w:rsidRPr="00D65524">
        <w:t>Cucinotta</w:t>
      </w:r>
      <w:proofErr w:type="spellEnd"/>
      <w:r w:rsidRPr="00D65524">
        <w:t xml:space="preserve">, F., Alibrandi, A., &amp; Gagliano, A. (2019/01/01/). Gender affects early psychomotor milestones and long 10term neurodevelopment of preterm infants. </w:t>
      </w:r>
      <w:r w:rsidRPr="00D65524">
        <w:rPr>
          <w:i/>
          <w:iCs/>
        </w:rPr>
        <w:t>Infant and Child Development,</w:t>
      </w:r>
      <w:r w:rsidRPr="00D65524">
        <w:t xml:space="preserve"> </w:t>
      </w:r>
      <w:r w:rsidRPr="00D65524">
        <w:rPr>
          <w:i/>
          <w:iCs/>
        </w:rPr>
        <w:t>28</w:t>
      </w:r>
      <w:r w:rsidRPr="00D65524">
        <w:t>(1).</w:t>
      </w:r>
    </w:p>
    <w:p w14:paraId="578E7848" w14:textId="77777777" w:rsidR="00987DA2" w:rsidRPr="00987DA2" w:rsidRDefault="00987DA2" w:rsidP="00987DA2">
      <w:pPr>
        <w:pStyle w:val="NormalWeb"/>
        <w:ind w:left="567" w:hanging="567"/>
      </w:pPr>
    </w:p>
    <w:p w14:paraId="0DCFB9DD" w14:textId="77777777" w:rsidR="00B40A6E" w:rsidRDefault="00B40A6E" w:rsidP="00F51803">
      <w:pPr>
        <w:pStyle w:val="NormalWeb"/>
      </w:pPr>
    </w:p>
    <w:p w14:paraId="0FA95014" w14:textId="38DBD960" w:rsidR="00987DA2" w:rsidRPr="00B40A6E" w:rsidRDefault="00B40A6E" w:rsidP="00B40A6E">
      <w:pPr>
        <w:spacing w:after="160" w:line="259" w:lineRule="auto"/>
      </w:pPr>
      <w:r>
        <w:br w:type="page"/>
      </w:r>
      <w:r w:rsidR="00987DA2" w:rsidRPr="00987DA2">
        <w:lastRenderedPageBreak/>
        <w:t>Article: “</w:t>
      </w:r>
      <w:r w:rsidR="00987DA2" w:rsidRPr="00987DA2">
        <w:rPr>
          <w:bCs/>
          <w:color w:val="333333"/>
        </w:rPr>
        <w:t>Prekindergarten Interactive Book Reading Quality and Children’s Language and Literacy Development: Classroom Organization as a Moderator</w:t>
      </w:r>
      <w:r w:rsidR="00C049F7">
        <w:rPr>
          <w:bCs/>
          <w:color w:val="333333"/>
        </w:rPr>
        <w:t>”</w:t>
      </w:r>
    </w:p>
    <w:p w14:paraId="6D71D4A6" w14:textId="77777777" w:rsidR="00F51803" w:rsidRPr="00987DA2" w:rsidRDefault="00F51803" w:rsidP="00F51803">
      <w:pPr>
        <w:pStyle w:val="NormalWeb"/>
        <w:rPr>
          <w:bCs/>
          <w:color w:val="333333"/>
        </w:rPr>
      </w:pPr>
      <w:r>
        <w:rPr>
          <w:bCs/>
          <w:color w:val="333333"/>
        </w:rPr>
        <w:t>(</w:t>
      </w:r>
      <w:hyperlink r:id="rId7" w:history="1">
        <w:r w:rsidRPr="00D701FB">
          <w:rPr>
            <w:rStyle w:val="Hyperlink"/>
          </w:rPr>
          <w:t>https://www-tandfonline-com.leo.lib.unomaha.edu/doi/full/10.1080/10409289.2018.1514845?scroll=top&amp;needAccess=true</w:t>
        </w:r>
      </w:hyperlink>
      <w:r>
        <w:t>)</w:t>
      </w:r>
    </w:p>
    <w:p w14:paraId="42F7C5C9" w14:textId="77777777" w:rsidR="00987DA2" w:rsidRPr="00987DA2" w:rsidRDefault="00987DA2" w:rsidP="00987DA2">
      <w:pPr>
        <w:pStyle w:val="NormalWeb"/>
        <w:ind w:left="567" w:hanging="567"/>
      </w:pPr>
      <w:r w:rsidRPr="00987DA2">
        <w:t xml:space="preserve">Citation: </w:t>
      </w:r>
    </w:p>
    <w:p w14:paraId="366B95FF" w14:textId="77777777" w:rsidR="00987DA2" w:rsidRPr="00987DA2" w:rsidRDefault="00987DA2" w:rsidP="00987DA2">
      <w:pPr>
        <w:pStyle w:val="NormalWeb"/>
        <w:ind w:left="567" w:hanging="567"/>
      </w:pPr>
      <w:r w:rsidRPr="00987DA2">
        <w:t xml:space="preserve">Cabell, Sonia Q., et al. “Prekindergarten Interactive Book Reading Quality and Children’s Language and Literacy Development: Classroom Organization as a Moderator.” </w:t>
      </w:r>
      <w:r w:rsidRPr="00987DA2">
        <w:rPr>
          <w:i/>
          <w:iCs/>
        </w:rPr>
        <w:t>Early Education and Development</w:t>
      </w:r>
      <w:r w:rsidRPr="00987DA2">
        <w:t>, vol. 30, no. 1, 2018, pp. 1–18., doi:10.1080/10409289.2018.1514845.</w:t>
      </w:r>
    </w:p>
    <w:p w14:paraId="586639A4" w14:textId="25B5F528" w:rsidR="00987DA2" w:rsidRDefault="00B40A6E" w:rsidP="00987DA2">
      <w:pPr>
        <w:pStyle w:val="NormalWeb"/>
        <w:ind w:left="567" w:hanging="567"/>
      </w:pPr>
      <w:r>
        <w:t>Review:</w:t>
      </w:r>
    </w:p>
    <w:p w14:paraId="082DAD75" w14:textId="1B4C8E8E" w:rsidR="00E05590" w:rsidRPr="00E05590" w:rsidRDefault="00E05590" w:rsidP="00E05590">
      <w:r>
        <w:t xml:space="preserve">The article I read for this </w:t>
      </w:r>
      <w:r w:rsidRPr="00E05590">
        <w:t xml:space="preserve">assignment talked about the correlation between interactive book reading quality and prekindergarten children’s </w:t>
      </w:r>
      <w:r>
        <w:t>development</w:t>
      </w:r>
      <w:r w:rsidRPr="00E05590">
        <w:t xml:space="preserve"> in</w:t>
      </w:r>
      <w:r>
        <w:t xml:space="preserve"> their</w:t>
      </w:r>
      <w:r w:rsidRPr="00E05590">
        <w:t xml:space="preserve"> language and literacy skills. </w:t>
      </w:r>
    </w:p>
    <w:p w14:paraId="508AD1A7" w14:textId="72507262" w:rsidR="00B40A6E" w:rsidRPr="00987DA2" w:rsidRDefault="00B40A6E" w:rsidP="00987DA2">
      <w:pPr>
        <w:pStyle w:val="NormalWeb"/>
        <w:ind w:left="567" w:hanging="567"/>
      </w:pPr>
    </w:p>
    <w:p w14:paraId="64BE38E5" w14:textId="6C6B061B" w:rsidR="00FA4D39" w:rsidRDefault="00FA4D39"/>
    <w:p w14:paraId="60D633CA" w14:textId="148DC180" w:rsidR="00F9053F" w:rsidRDefault="00F9053F"/>
    <w:p w14:paraId="1D44FB4F" w14:textId="7A69B4D3" w:rsidR="00F9053F" w:rsidRDefault="00F9053F"/>
    <w:p w14:paraId="444B0C85" w14:textId="0E2C2C8D" w:rsidR="00F9053F" w:rsidRDefault="00F9053F"/>
    <w:p w14:paraId="4FB5D5B8" w14:textId="0DD4CC0A" w:rsidR="00F9053F" w:rsidRDefault="00F9053F"/>
    <w:p w14:paraId="37A44718" w14:textId="344824AF" w:rsidR="00F9053F" w:rsidRDefault="00F9053F"/>
    <w:p w14:paraId="4EB4138F" w14:textId="6D5F2173" w:rsidR="00F9053F" w:rsidRDefault="00F9053F"/>
    <w:p w14:paraId="75932412" w14:textId="28DBCAF0" w:rsidR="00F9053F" w:rsidRDefault="00F9053F"/>
    <w:p w14:paraId="13053188" w14:textId="4949E7CD" w:rsidR="00F9053F" w:rsidRDefault="00F9053F"/>
    <w:p w14:paraId="334E828F" w14:textId="65F36EAE" w:rsidR="00F9053F" w:rsidRDefault="00F9053F"/>
    <w:p w14:paraId="46E9F508" w14:textId="186A1C5C" w:rsidR="00F9053F" w:rsidRDefault="00F9053F"/>
    <w:p w14:paraId="39CEB0D7" w14:textId="49630385" w:rsidR="00F9053F" w:rsidRDefault="00F9053F"/>
    <w:p w14:paraId="768ACFDE" w14:textId="46556D96" w:rsidR="00F9053F" w:rsidRDefault="00F9053F"/>
    <w:p w14:paraId="5659E9BC" w14:textId="5268ADC2" w:rsidR="00F9053F" w:rsidRDefault="00F9053F"/>
    <w:p w14:paraId="14DECADD" w14:textId="42193C87" w:rsidR="00F9053F" w:rsidRDefault="00F9053F"/>
    <w:p w14:paraId="5D33E261" w14:textId="2A808D30" w:rsidR="00F9053F" w:rsidRDefault="00F9053F"/>
    <w:p w14:paraId="20B53E22" w14:textId="641D7411" w:rsidR="00F9053F" w:rsidRDefault="00F9053F"/>
    <w:p w14:paraId="58FAA896" w14:textId="2322585D" w:rsidR="00F9053F" w:rsidRDefault="00F9053F"/>
    <w:p w14:paraId="77A4A167" w14:textId="77777777" w:rsidR="00F9053F" w:rsidRPr="00987DA2" w:rsidRDefault="00F9053F"/>
    <w:sectPr w:rsidR="00F9053F" w:rsidRPr="00987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DA2"/>
    <w:rsid w:val="00084CF2"/>
    <w:rsid w:val="000C34A7"/>
    <w:rsid w:val="00247244"/>
    <w:rsid w:val="005A6833"/>
    <w:rsid w:val="00987DA2"/>
    <w:rsid w:val="00B40A6E"/>
    <w:rsid w:val="00C049F7"/>
    <w:rsid w:val="00D65524"/>
    <w:rsid w:val="00E05590"/>
    <w:rsid w:val="00F51803"/>
    <w:rsid w:val="00F9053F"/>
    <w:rsid w:val="00FA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FA915"/>
  <w15:chartTrackingRefBased/>
  <w15:docId w15:val="{A05CB493-9077-4949-8650-89FC7E22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7DA2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987DA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18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0A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-tandfonline-com.leo.lib.unomaha.edu/doi/full/10.1080/10409289.2018.1514845?scroll=top&amp;needAccess=tru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nomaha-on-worldcat-org.leo.lib.unomaha.edu/atoztitles/link?genre=article&amp;isbn=&amp;issn=15227227&amp;title=Infant%20&amp;%20Child%20Development&amp;volume=28&amp;issue=1&amp;date=20190101&amp;atitle=Gender%20affects%20early%20psychomotor%20milestones%20and%20long%2010term%20neurodevelopment%20of%20preterm%20infants.&amp;aulast=Di%20Rosa&amp;author=Di%20Rosa%2C%20Gabriella&amp;spage=N.PAG&amp;pages=&amp;sid=EBSCO:a9h&amp;pid=" TargetMode="External"/><Relationship Id="rId5" Type="http://schemas.openxmlformats.org/officeDocument/2006/relationships/hyperlink" Target="https://onlinelibrary-wiley-com.leo.lib.unomaha.edu/doi/epdf/10.1002/icd.211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6CD1DA-00B8-8B4D-98E3-B6824C250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Nebraska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 Al Makhmari</dc:creator>
  <cp:keywords/>
  <dc:description/>
  <cp:lastModifiedBy>Microsoft Office User</cp:lastModifiedBy>
  <cp:revision>8</cp:revision>
  <dcterms:created xsi:type="dcterms:W3CDTF">2019-09-07T19:10:00Z</dcterms:created>
  <dcterms:modified xsi:type="dcterms:W3CDTF">2019-09-22T17:45:00Z</dcterms:modified>
</cp:coreProperties>
</file>